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960"/>
        <w:tblW w:w="9576" w:type="dxa"/>
        <w:tblLook w:val="04A0" w:firstRow="1" w:lastRow="0" w:firstColumn="1" w:lastColumn="0" w:noHBand="0" w:noVBand="1"/>
      </w:tblPr>
      <w:tblGrid>
        <w:gridCol w:w="3091"/>
        <w:gridCol w:w="6485"/>
      </w:tblGrid>
      <w:tr w:rsidR="00B21A8F" w:rsidTr="00B21A8F">
        <w:tc>
          <w:tcPr>
            <w:tcW w:w="3091" w:type="dxa"/>
            <w:hideMark/>
          </w:tcPr>
          <w:p w:rsidR="00B21A8F" w:rsidRPr="00B21A8F" w:rsidRDefault="00B21A8F" w:rsidP="00B21A8F">
            <w:pPr>
              <w:spacing w:after="200" w:line="276" w:lineRule="auto"/>
              <w:rPr>
                <w:rFonts w:asciiTheme="minorHAnsi" w:hAnsiTheme="minorHAnsi" w:cstheme="minorHAnsi"/>
                <w:b/>
                <w:bCs/>
                <w:i/>
                <w:iCs/>
                <w:sz w:val="24"/>
                <w:szCs w:val="24"/>
              </w:rPr>
            </w:pPr>
            <w:r w:rsidRPr="00B21A8F">
              <w:rPr>
                <w:rFonts w:asciiTheme="minorHAnsi" w:hAnsiTheme="minorHAnsi" w:cstheme="minorHAnsi"/>
                <w:b/>
                <w:bCs/>
                <w:i/>
                <w:iCs/>
                <w:sz w:val="24"/>
                <w:szCs w:val="24"/>
              </w:rPr>
              <w:t>The Individual Student</w:t>
            </w:r>
          </w:p>
        </w:tc>
        <w:tc>
          <w:tcPr>
            <w:tcW w:w="6485" w:type="dxa"/>
            <w:hideMark/>
          </w:tcPr>
          <w:p w:rsidR="00B21A8F" w:rsidRPr="00B21A8F" w:rsidRDefault="00B21A8F" w:rsidP="00B21A8F">
            <w:pPr>
              <w:spacing w:after="200" w:line="276" w:lineRule="auto"/>
              <w:rPr>
                <w:rFonts w:asciiTheme="minorHAnsi" w:hAnsiTheme="minorHAnsi" w:cstheme="minorHAnsi"/>
                <w:sz w:val="24"/>
                <w:szCs w:val="24"/>
              </w:rPr>
            </w:pPr>
            <w:r w:rsidRPr="00B21A8F">
              <w:rPr>
                <w:rFonts w:asciiTheme="minorHAnsi" w:hAnsiTheme="minorHAnsi" w:cstheme="minorHAnsi"/>
                <w:sz w:val="24"/>
                <w:szCs w:val="24"/>
              </w:rPr>
              <w:t xml:space="preserve">Each student is an important member of our college community and deserves our time and attention. The size of our college, the priority of our teaching mission, and the commitment of our employees make such personal attention to students possible. Respect and an assumption of ability and goodwill are extended to all members of the University communities---students, faculty, administrators, and staff---by all members of the College. </w:t>
            </w:r>
          </w:p>
        </w:tc>
      </w:tr>
      <w:tr w:rsidR="00B21A8F" w:rsidTr="00B21A8F">
        <w:trPr>
          <w:trHeight w:val="1613"/>
        </w:trPr>
        <w:tc>
          <w:tcPr>
            <w:tcW w:w="3091" w:type="dxa"/>
            <w:hideMark/>
          </w:tcPr>
          <w:p w:rsidR="00B21A8F" w:rsidRPr="00B21A8F" w:rsidRDefault="00B21A8F" w:rsidP="00B21A8F">
            <w:pPr>
              <w:spacing w:after="200" w:line="276" w:lineRule="auto"/>
              <w:rPr>
                <w:rFonts w:asciiTheme="minorHAnsi" w:hAnsiTheme="minorHAnsi" w:cstheme="minorHAnsi"/>
                <w:b/>
                <w:bCs/>
                <w:i/>
                <w:iCs/>
                <w:sz w:val="24"/>
                <w:szCs w:val="24"/>
              </w:rPr>
            </w:pPr>
            <w:r w:rsidRPr="00B21A8F">
              <w:rPr>
                <w:rFonts w:asciiTheme="minorHAnsi" w:hAnsiTheme="minorHAnsi" w:cstheme="minorHAnsi"/>
                <w:b/>
                <w:bCs/>
                <w:i/>
                <w:iCs/>
                <w:sz w:val="24"/>
                <w:szCs w:val="24"/>
              </w:rPr>
              <w:t>Teaching and Learning</w:t>
            </w:r>
          </w:p>
        </w:tc>
        <w:tc>
          <w:tcPr>
            <w:tcW w:w="6485" w:type="dxa"/>
            <w:hideMark/>
          </w:tcPr>
          <w:p w:rsidR="00B21A8F" w:rsidRPr="00B21A8F" w:rsidRDefault="00B21A8F" w:rsidP="00B21A8F">
            <w:pPr>
              <w:spacing w:after="200" w:line="276" w:lineRule="auto"/>
              <w:rPr>
                <w:rFonts w:asciiTheme="minorHAnsi" w:hAnsiTheme="minorHAnsi" w:cstheme="minorHAnsi"/>
                <w:sz w:val="24"/>
                <w:szCs w:val="24"/>
              </w:rPr>
            </w:pPr>
            <w:r w:rsidRPr="00B21A8F">
              <w:rPr>
                <w:rFonts w:asciiTheme="minorHAnsi" w:hAnsiTheme="minorHAnsi" w:cstheme="minorHAnsi"/>
                <w:sz w:val="24"/>
                <w:szCs w:val="24"/>
              </w:rPr>
              <w:t>The CSM values learning, intellectual achievement, and well-qualified educators who are committed to teaching. Each student is expected to emerge from the University experience as an educated per</w:t>
            </w:r>
            <w:r>
              <w:rPr>
                <w:rFonts w:asciiTheme="minorHAnsi" w:hAnsiTheme="minorHAnsi" w:cstheme="minorHAnsi"/>
                <w:sz w:val="24"/>
                <w:szCs w:val="24"/>
              </w:rPr>
              <w:t xml:space="preserve">son </w:t>
            </w:r>
            <w:r w:rsidRPr="00B21A8F">
              <w:rPr>
                <w:rFonts w:asciiTheme="minorHAnsi" w:hAnsiTheme="minorHAnsi" w:cstheme="minorHAnsi"/>
                <w:sz w:val="24"/>
                <w:szCs w:val="24"/>
              </w:rPr>
              <w:t>of integrity, thoroughly knowledgeable in one or more specific fields and capable of</w:t>
            </w:r>
            <w:r>
              <w:rPr>
                <w:rFonts w:asciiTheme="minorHAnsi" w:hAnsiTheme="minorHAnsi" w:cstheme="minorHAnsi"/>
                <w:sz w:val="24"/>
                <w:szCs w:val="24"/>
              </w:rPr>
              <w:t xml:space="preserve"> analytical reason</w:t>
            </w:r>
            <w:bookmarkStart w:id="0" w:name="_GoBack"/>
            <w:bookmarkEnd w:id="0"/>
            <w:r w:rsidRPr="00B21A8F">
              <w:rPr>
                <w:rFonts w:asciiTheme="minorHAnsi" w:hAnsiTheme="minorHAnsi" w:cstheme="minorHAnsi"/>
                <w:sz w:val="24"/>
                <w:szCs w:val="24"/>
              </w:rPr>
              <w:t xml:space="preserve">ing. </w:t>
            </w:r>
          </w:p>
        </w:tc>
      </w:tr>
      <w:tr w:rsidR="00B21A8F" w:rsidTr="00B21A8F">
        <w:tc>
          <w:tcPr>
            <w:tcW w:w="3091" w:type="dxa"/>
            <w:hideMark/>
          </w:tcPr>
          <w:p w:rsidR="00B21A8F" w:rsidRPr="00B21A8F" w:rsidRDefault="00B21A8F" w:rsidP="00B21A8F">
            <w:pPr>
              <w:spacing w:after="200" w:line="276" w:lineRule="auto"/>
              <w:rPr>
                <w:rFonts w:asciiTheme="minorHAnsi" w:hAnsiTheme="minorHAnsi" w:cstheme="minorHAnsi"/>
                <w:b/>
                <w:bCs/>
                <w:i/>
                <w:iCs/>
                <w:sz w:val="24"/>
                <w:szCs w:val="24"/>
              </w:rPr>
            </w:pPr>
            <w:r w:rsidRPr="00B21A8F">
              <w:rPr>
                <w:rFonts w:asciiTheme="minorHAnsi" w:hAnsiTheme="minorHAnsi" w:cstheme="minorHAnsi"/>
                <w:b/>
                <w:bCs/>
                <w:i/>
                <w:iCs/>
                <w:sz w:val="24"/>
                <w:szCs w:val="24"/>
              </w:rPr>
              <w:t>Intellectual and Creative Discovery</w:t>
            </w:r>
          </w:p>
        </w:tc>
        <w:tc>
          <w:tcPr>
            <w:tcW w:w="6485" w:type="dxa"/>
            <w:hideMark/>
          </w:tcPr>
          <w:p w:rsidR="00B21A8F" w:rsidRPr="00B21A8F" w:rsidRDefault="00B21A8F" w:rsidP="00B21A8F">
            <w:pPr>
              <w:spacing w:after="200" w:line="276" w:lineRule="auto"/>
              <w:rPr>
                <w:rFonts w:asciiTheme="minorHAnsi" w:hAnsiTheme="minorHAnsi" w:cstheme="minorHAnsi"/>
                <w:sz w:val="24"/>
                <w:szCs w:val="24"/>
              </w:rPr>
            </w:pPr>
            <w:r w:rsidRPr="00B21A8F">
              <w:rPr>
                <w:rFonts w:asciiTheme="minorHAnsi" w:hAnsiTheme="minorHAnsi" w:cstheme="minorHAnsi"/>
                <w:sz w:val="24"/>
                <w:szCs w:val="24"/>
              </w:rPr>
              <w:t>SFASU places significant value on the development of new knowledge and on cultural enrichment.  Therefore, the CSM is committed to providing faculty, staff and students with opportunities for innovative accomplishments through creative and scholarly activities and research.</w:t>
            </w:r>
          </w:p>
        </w:tc>
      </w:tr>
      <w:tr w:rsidR="00B21A8F" w:rsidTr="00B21A8F">
        <w:tc>
          <w:tcPr>
            <w:tcW w:w="3091" w:type="dxa"/>
            <w:hideMark/>
          </w:tcPr>
          <w:p w:rsidR="00B21A8F" w:rsidRPr="00B21A8F" w:rsidRDefault="00B21A8F" w:rsidP="00B21A8F">
            <w:pPr>
              <w:spacing w:after="200" w:line="276" w:lineRule="auto"/>
              <w:rPr>
                <w:rFonts w:asciiTheme="minorHAnsi" w:hAnsiTheme="minorHAnsi" w:cstheme="minorHAnsi"/>
                <w:b/>
                <w:bCs/>
                <w:i/>
                <w:iCs/>
                <w:sz w:val="24"/>
                <w:szCs w:val="24"/>
              </w:rPr>
            </w:pPr>
            <w:r w:rsidRPr="00B21A8F">
              <w:rPr>
                <w:rFonts w:asciiTheme="minorHAnsi" w:hAnsiTheme="minorHAnsi" w:cstheme="minorHAnsi"/>
                <w:b/>
                <w:bCs/>
                <w:i/>
                <w:iCs/>
                <w:sz w:val="24"/>
                <w:szCs w:val="24"/>
              </w:rPr>
              <w:t>Service</w:t>
            </w:r>
          </w:p>
        </w:tc>
        <w:tc>
          <w:tcPr>
            <w:tcW w:w="6485" w:type="dxa"/>
            <w:hideMark/>
          </w:tcPr>
          <w:p w:rsidR="00B21A8F" w:rsidRPr="00B21A8F" w:rsidRDefault="00B21A8F" w:rsidP="00B21A8F">
            <w:pPr>
              <w:spacing w:after="200" w:line="276" w:lineRule="auto"/>
              <w:rPr>
                <w:rFonts w:asciiTheme="minorHAnsi" w:hAnsiTheme="minorHAnsi" w:cstheme="minorHAnsi"/>
                <w:sz w:val="24"/>
                <w:szCs w:val="24"/>
              </w:rPr>
            </w:pPr>
            <w:r w:rsidRPr="00B21A8F">
              <w:rPr>
                <w:rFonts w:asciiTheme="minorHAnsi" w:hAnsiTheme="minorHAnsi" w:cstheme="minorHAnsi"/>
                <w:sz w:val="24"/>
                <w:szCs w:val="24"/>
              </w:rPr>
              <w:t>The CSM values its role in serving the educational, cultural, social, and economic needs of society.  Course and degree offerings reflect regional, national, and international needs.</w:t>
            </w:r>
          </w:p>
        </w:tc>
      </w:tr>
      <w:tr w:rsidR="00B21A8F" w:rsidTr="00B21A8F">
        <w:tc>
          <w:tcPr>
            <w:tcW w:w="3091" w:type="dxa"/>
            <w:hideMark/>
          </w:tcPr>
          <w:p w:rsidR="00B21A8F" w:rsidRPr="00B21A8F" w:rsidRDefault="00B21A8F" w:rsidP="00B21A8F">
            <w:pPr>
              <w:spacing w:after="200" w:line="276" w:lineRule="auto"/>
              <w:rPr>
                <w:rFonts w:asciiTheme="minorHAnsi" w:hAnsiTheme="minorHAnsi" w:cstheme="minorHAnsi"/>
                <w:b/>
                <w:bCs/>
                <w:i/>
                <w:iCs/>
                <w:sz w:val="24"/>
                <w:szCs w:val="24"/>
              </w:rPr>
            </w:pPr>
            <w:r w:rsidRPr="00B21A8F">
              <w:rPr>
                <w:rFonts w:asciiTheme="minorHAnsi" w:hAnsiTheme="minorHAnsi" w:cstheme="minorHAnsi"/>
                <w:b/>
                <w:bCs/>
                <w:i/>
                <w:iCs/>
                <w:sz w:val="24"/>
                <w:szCs w:val="24"/>
              </w:rPr>
              <w:t>Academic Achievement</w:t>
            </w:r>
          </w:p>
        </w:tc>
        <w:tc>
          <w:tcPr>
            <w:tcW w:w="6485" w:type="dxa"/>
            <w:hideMark/>
          </w:tcPr>
          <w:p w:rsidR="00B21A8F" w:rsidRPr="00B21A8F" w:rsidRDefault="00B21A8F" w:rsidP="00B21A8F">
            <w:pPr>
              <w:spacing w:after="200" w:line="276" w:lineRule="auto"/>
              <w:rPr>
                <w:rFonts w:asciiTheme="minorHAnsi" w:hAnsiTheme="minorHAnsi" w:cstheme="minorHAnsi"/>
                <w:sz w:val="24"/>
                <w:szCs w:val="24"/>
              </w:rPr>
            </w:pPr>
            <w:r w:rsidRPr="00B21A8F">
              <w:rPr>
                <w:rFonts w:asciiTheme="minorHAnsi" w:hAnsiTheme="minorHAnsi" w:cstheme="minorHAnsi"/>
                <w:sz w:val="24"/>
                <w:szCs w:val="24"/>
              </w:rPr>
              <w:t>The CSM values academic achievement through students, faculty, and staff working diligently and cooperatively.  Educational experiences are provided that will empower each student to succeed.  The CSM values knowledge, understanding, wisdom, diligence, integrity, high principles, enthusiasm, and responsibility, along with consideration for all peoples of the world.  This is the legacy we desire to pass on to the students of SFASU.</w:t>
            </w:r>
          </w:p>
        </w:tc>
      </w:tr>
    </w:tbl>
    <w:p w:rsidR="004352C5" w:rsidRPr="00B21A8F" w:rsidRDefault="00B21A8F" w:rsidP="00B21A8F">
      <w:pPr>
        <w:jc w:val="center"/>
        <w:rPr>
          <w:sz w:val="36"/>
          <w:szCs w:val="36"/>
        </w:rPr>
      </w:pPr>
      <w:r>
        <w:rPr>
          <w:sz w:val="36"/>
          <w:szCs w:val="36"/>
        </w:rPr>
        <w:t>Core Values – College of Sciences and Mathematics</w:t>
      </w:r>
    </w:p>
    <w:sectPr w:rsidR="004352C5" w:rsidRPr="00B21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8F"/>
    <w:rsid w:val="000050AC"/>
    <w:rsid w:val="00066877"/>
    <w:rsid w:val="000A47DC"/>
    <w:rsid w:val="001207D3"/>
    <w:rsid w:val="001209D3"/>
    <w:rsid w:val="001B6431"/>
    <w:rsid w:val="00226400"/>
    <w:rsid w:val="00232FEC"/>
    <w:rsid w:val="00274D54"/>
    <w:rsid w:val="002A6183"/>
    <w:rsid w:val="002E53EC"/>
    <w:rsid w:val="00302B8B"/>
    <w:rsid w:val="003B6CFC"/>
    <w:rsid w:val="003F485C"/>
    <w:rsid w:val="004352C5"/>
    <w:rsid w:val="00463224"/>
    <w:rsid w:val="004A3871"/>
    <w:rsid w:val="005021B0"/>
    <w:rsid w:val="005A1962"/>
    <w:rsid w:val="005D77A1"/>
    <w:rsid w:val="005F5457"/>
    <w:rsid w:val="00634E51"/>
    <w:rsid w:val="00673A21"/>
    <w:rsid w:val="00691676"/>
    <w:rsid w:val="006F0E9A"/>
    <w:rsid w:val="00705721"/>
    <w:rsid w:val="0074453D"/>
    <w:rsid w:val="00770BA3"/>
    <w:rsid w:val="007879FB"/>
    <w:rsid w:val="00812EDD"/>
    <w:rsid w:val="00824B33"/>
    <w:rsid w:val="00841EE8"/>
    <w:rsid w:val="00846D04"/>
    <w:rsid w:val="008A4524"/>
    <w:rsid w:val="008B7932"/>
    <w:rsid w:val="008D4FA6"/>
    <w:rsid w:val="00927564"/>
    <w:rsid w:val="00941F9A"/>
    <w:rsid w:val="00966323"/>
    <w:rsid w:val="009B1B76"/>
    <w:rsid w:val="00A0197E"/>
    <w:rsid w:val="00AA0508"/>
    <w:rsid w:val="00AA11BD"/>
    <w:rsid w:val="00AA2EF5"/>
    <w:rsid w:val="00AA5624"/>
    <w:rsid w:val="00AB3B09"/>
    <w:rsid w:val="00AC1DC4"/>
    <w:rsid w:val="00B21A8F"/>
    <w:rsid w:val="00B942FF"/>
    <w:rsid w:val="00BD6C48"/>
    <w:rsid w:val="00BD7AC8"/>
    <w:rsid w:val="00BE2F45"/>
    <w:rsid w:val="00C41B0A"/>
    <w:rsid w:val="00CB54EA"/>
    <w:rsid w:val="00CF01EE"/>
    <w:rsid w:val="00D80BF3"/>
    <w:rsid w:val="00DE16B9"/>
    <w:rsid w:val="00DF7AEA"/>
    <w:rsid w:val="00E94B91"/>
    <w:rsid w:val="00EC32B4"/>
    <w:rsid w:val="00F80997"/>
    <w:rsid w:val="00F86ADC"/>
    <w:rsid w:val="00FA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A8F"/>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A8F"/>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1534</Characters>
  <Application>Microsoft Office Word</Application>
  <DocSecurity>0</DocSecurity>
  <Lines>12</Lines>
  <Paragraphs>3</Paragraphs>
  <ScaleCrop>false</ScaleCrop>
  <Company>SFASU</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2012-03-20T19:45:00Z</dcterms:created>
  <dcterms:modified xsi:type="dcterms:W3CDTF">2012-03-20T19:48:00Z</dcterms:modified>
</cp:coreProperties>
</file>